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2C" w:rsidRPr="0017172C" w:rsidRDefault="0017172C" w:rsidP="001717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72C">
        <w:rPr>
          <w:rFonts w:ascii="Times New Roman" w:hAnsi="Times New Roman" w:cs="Times New Roman"/>
          <w:sz w:val="28"/>
          <w:szCs w:val="28"/>
        </w:rPr>
        <w:t xml:space="preserve">Згідно Правил прийому до ДПТНЗ «Рівненський центр ПТО сервісу та дизайну»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172C">
        <w:rPr>
          <w:rFonts w:ascii="Times New Roman" w:hAnsi="Times New Roman" w:cs="Times New Roman"/>
          <w:sz w:val="28"/>
          <w:szCs w:val="28"/>
        </w:rPr>
        <w:t xml:space="preserve">рийом громадян на первинну професійну підготовку здійснюється за рахунок </w:t>
      </w:r>
      <w:r>
        <w:rPr>
          <w:rFonts w:ascii="Times New Roman" w:hAnsi="Times New Roman" w:cs="Times New Roman"/>
          <w:sz w:val="28"/>
          <w:szCs w:val="28"/>
        </w:rPr>
        <w:t xml:space="preserve">видатків </w:t>
      </w:r>
      <w:r w:rsidRPr="0017172C">
        <w:rPr>
          <w:rFonts w:ascii="Times New Roman" w:hAnsi="Times New Roman" w:cs="Times New Roman"/>
          <w:sz w:val="28"/>
          <w:szCs w:val="28"/>
        </w:rPr>
        <w:t>з Державного бюджету України або видатків, що враховуються при визначенні міжбюджетних трансфертів у державному бюджеті на оплату послуг з підготовки кваліфікованих робітників на умовах державного-регіонального замовлення у професійно-технічних навчальних закладах державної та комунальної власності.</w:t>
      </w:r>
    </w:p>
    <w:p w:rsidR="0017172C" w:rsidRPr="0017172C" w:rsidRDefault="0017172C" w:rsidP="001717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72C">
        <w:rPr>
          <w:rFonts w:ascii="Times New Roman" w:hAnsi="Times New Roman" w:cs="Times New Roman"/>
          <w:sz w:val="28"/>
          <w:szCs w:val="28"/>
        </w:rPr>
        <w:t>Прийом громадян понад державне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72C">
        <w:rPr>
          <w:rFonts w:ascii="Times New Roman" w:hAnsi="Times New Roman" w:cs="Times New Roman"/>
          <w:sz w:val="28"/>
          <w:szCs w:val="28"/>
        </w:rPr>
        <w:t>регіональне замовлення, а також перепідготовка та підвищення кваліфікації здійснюється за рахунок коштів фізичних і юридичних осіб.</w:t>
      </w:r>
    </w:p>
    <w:p w:rsidR="0017172C" w:rsidRPr="0017172C" w:rsidRDefault="0017172C" w:rsidP="001717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6F3E" w:rsidRPr="0017172C" w:rsidRDefault="00CC6F3E">
      <w:pPr>
        <w:rPr>
          <w:rFonts w:ascii="Times New Roman" w:hAnsi="Times New Roman" w:cs="Times New Roman"/>
          <w:sz w:val="28"/>
          <w:szCs w:val="28"/>
        </w:rPr>
      </w:pPr>
    </w:p>
    <w:sectPr w:rsidR="00CC6F3E" w:rsidRPr="0017172C" w:rsidSect="00AD2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72C"/>
    <w:rsid w:val="0017172C"/>
    <w:rsid w:val="00CC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>Krokoz™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2019-04-15T07:15:00Z</dcterms:created>
  <dcterms:modified xsi:type="dcterms:W3CDTF">2019-04-15T07:21:00Z</dcterms:modified>
</cp:coreProperties>
</file>